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pPr>
      <w:bookmarkStart w:id="0" w:name="_GoBack"/>
      <w:bookmarkEnd w:id="0"/>
    </w:p>
    <w:p>
      <w:pPr>
        <w:spacing w:line="360" w:lineRule="auto"/>
        <w:rPr>
          <w:rFonts w:ascii="Verdana" w:hAnsi="Verdana"/>
          <w:sz w:val="20"/>
          <w:szCs w:val="20"/>
        </w:rPr>
      </w:pPr>
    </w:p>
    <w:p>
      <w:pPr>
        <w:spacing w:line="360" w:lineRule="auto"/>
        <w:rPr>
          <w:rFonts w:ascii="Verdana" w:hAnsi="Verdana"/>
          <w:b/>
          <w:sz w:val="20"/>
          <w:szCs w:val="20"/>
          <w:u w:val="single"/>
        </w:rPr>
      </w:pPr>
      <w:r>
        <w:rPr>
          <w:rFonts w:ascii="Verdana" w:hAnsi="Verdana"/>
          <w:b/>
          <w:sz w:val="20"/>
          <w:szCs w:val="20"/>
          <w:u w:val="single"/>
        </w:rPr>
        <w:t xml:space="preserve">Folgende Umsatzkennzahlen sind mit Angebotsabgabe (bei Bietergemeinschaften von jedem Unternehmen) vorzulegen. Eine Nachreichung dieser Angaben müssen ab Aufforderung spätestens innerhalb von 6 Kalendertagen vorgelegt werden! Werden diese Umsatzkennzahlen nicht bis zum Ablauf der vorgenannten Frist nachgereicht, wird das Angebot von der weiteren Wertung ausgeschlossen! </w:t>
      </w:r>
    </w:p>
    <w:p>
      <w:pPr>
        <w:spacing w:line="360" w:lineRule="auto"/>
        <w:rPr>
          <w:rFonts w:ascii="Verdana" w:hAnsi="Verdana"/>
          <w:b/>
          <w:sz w:val="20"/>
          <w:szCs w:val="20"/>
          <w:u w:val="single"/>
        </w:rPr>
      </w:pPr>
    </w:p>
    <w:p>
      <w:pPr>
        <w:spacing w:line="360" w:lineRule="auto"/>
        <w:rPr>
          <w:rFonts w:ascii="Verdana" w:hAnsi="Verdana"/>
          <w:sz w:val="20"/>
          <w:szCs w:val="20"/>
        </w:rPr>
      </w:pPr>
    </w:p>
    <w:p>
      <w:pPr>
        <w:pStyle w:val="Default"/>
        <w:rPr>
          <w:rFonts w:ascii="Verdana" w:hAnsi="Verdana"/>
          <w:b/>
          <w:sz w:val="20"/>
          <w:szCs w:val="20"/>
          <w:u w:val="single"/>
        </w:rPr>
      </w:pPr>
      <w:r>
        <w:rPr>
          <w:rFonts w:ascii="Verdana" w:hAnsi="Verdana"/>
          <w:b/>
          <w:sz w:val="20"/>
          <w:szCs w:val="20"/>
          <w:u w:val="single"/>
        </w:rPr>
        <w:t>Umsatzkennzahlen:</w:t>
      </w:r>
    </w:p>
    <w:p>
      <w:pPr>
        <w:pStyle w:val="Default"/>
        <w:rPr>
          <w:rFonts w:ascii="Verdana" w:hAnsi="Verdana"/>
          <w:b/>
          <w:sz w:val="20"/>
          <w:szCs w:val="20"/>
          <w:u w:val="single"/>
        </w:rPr>
      </w:pPr>
    </w:p>
    <w:p>
      <w:pPr>
        <w:pStyle w:val="Default"/>
        <w:spacing w:line="360" w:lineRule="auto"/>
        <w:rPr>
          <w:rFonts w:ascii="Verdana" w:hAnsi="Verdana"/>
          <w:sz w:val="18"/>
          <w:szCs w:val="18"/>
        </w:rPr>
      </w:pPr>
      <w:r>
        <w:rPr>
          <w:rFonts w:ascii="Verdana" w:hAnsi="Verdana"/>
          <w:sz w:val="18"/>
          <w:szCs w:val="18"/>
        </w:rPr>
        <w:t>Bitte fügen Sie eine Eigenerklärung über Umsatzkennzahlen der letzten 3 Jahre wie nachfolgend tabellarisch vorgegeben, dem Angebot bei:</w:t>
      </w:r>
    </w:p>
    <w:p>
      <w:pPr>
        <w:pStyle w:val="Default"/>
        <w:spacing w:line="360" w:lineRule="auto"/>
        <w:rPr>
          <w:rFonts w:ascii="Verdana" w:hAnsi="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2987"/>
        <w:gridCol w:w="3062"/>
      </w:tblGrid>
      <w:tr>
        <w:tc>
          <w:tcPr>
            <w:tcW w:w="3070"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Ende des Geschäftsjahres </w:t>
            </w:r>
          </w:p>
        </w:tc>
        <w:tc>
          <w:tcPr>
            <w:tcW w:w="3071"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Umsatz insgesamt ohne MwSt. und in Mio. € </w:t>
            </w:r>
          </w:p>
        </w:tc>
        <w:tc>
          <w:tcPr>
            <w:tcW w:w="3071" w:type="dxa"/>
            <w:shd w:val="clear" w:color="auto" w:fill="auto"/>
          </w:tcPr>
          <w:p>
            <w:pPr>
              <w:pStyle w:val="Default"/>
              <w:spacing w:line="360" w:lineRule="auto"/>
              <w:rPr>
                <w:rFonts w:ascii="Verdana" w:hAnsi="Verdana"/>
                <w:b/>
                <w:sz w:val="18"/>
                <w:szCs w:val="18"/>
              </w:rPr>
            </w:pPr>
            <w:r>
              <w:rPr>
                <w:rFonts w:ascii="Verdana" w:hAnsi="Verdana"/>
                <w:b/>
                <w:sz w:val="18"/>
                <w:szCs w:val="18"/>
              </w:rPr>
              <w:t xml:space="preserve">Umsatz im ausschreibungsrelevanten Bereich ohne MwSt. und in Tsd. € </w:t>
            </w: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2021</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2022</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r>
        <w:tc>
          <w:tcPr>
            <w:tcW w:w="3070" w:type="dxa"/>
            <w:shd w:val="clear" w:color="auto" w:fill="auto"/>
          </w:tcPr>
          <w:p>
            <w:pPr>
              <w:pStyle w:val="Default"/>
              <w:spacing w:line="360" w:lineRule="auto"/>
              <w:jc w:val="center"/>
              <w:rPr>
                <w:rFonts w:ascii="Verdana" w:hAnsi="Verdana"/>
                <w:sz w:val="18"/>
                <w:szCs w:val="18"/>
              </w:rPr>
            </w:pPr>
            <w:r>
              <w:rPr>
                <w:rFonts w:ascii="Verdana" w:hAnsi="Verdana"/>
                <w:sz w:val="18"/>
                <w:szCs w:val="18"/>
              </w:rPr>
              <w:t>2023</w:t>
            </w:r>
          </w:p>
        </w:tc>
        <w:tc>
          <w:tcPr>
            <w:tcW w:w="3071" w:type="dxa"/>
            <w:shd w:val="clear" w:color="auto" w:fill="auto"/>
          </w:tcPr>
          <w:p>
            <w:pPr>
              <w:pStyle w:val="Default"/>
              <w:spacing w:line="360" w:lineRule="auto"/>
              <w:rPr>
                <w:rFonts w:ascii="Verdana" w:hAnsi="Verdana"/>
                <w:sz w:val="18"/>
                <w:szCs w:val="18"/>
              </w:rPr>
            </w:pPr>
          </w:p>
        </w:tc>
        <w:tc>
          <w:tcPr>
            <w:tcW w:w="3071" w:type="dxa"/>
            <w:shd w:val="clear" w:color="auto" w:fill="auto"/>
          </w:tcPr>
          <w:p>
            <w:pPr>
              <w:pStyle w:val="Default"/>
              <w:spacing w:line="360" w:lineRule="auto"/>
              <w:rPr>
                <w:rFonts w:ascii="Verdana" w:hAnsi="Verdana"/>
                <w:sz w:val="18"/>
                <w:szCs w:val="18"/>
              </w:rPr>
            </w:pPr>
          </w:p>
        </w:tc>
      </w:tr>
    </w:tbl>
    <w:p>
      <w:pPr>
        <w:spacing w:line="360" w:lineRule="auto"/>
        <w:rPr>
          <w:rFonts w:ascii="Verdana" w:hAnsi="Verdana"/>
          <w:b/>
          <w:sz w:val="20"/>
          <w:szCs w:val="20"/>
          <w:u w:val="single"/>
        </w:rPr>
      </w:pPr>
    </w:p>
    <w:p>
      <w:pPr>
        <w:spacing w:line="360" w:lineRule="auto"/>
        <w:rPr>
          <w:rFonts w:ascii="Verdana" w:hAnsi="Verdana"/>
          <w:b/>
          <w:sz w:val="20"/>
          <w:szCs w:val="20"/>
          <w:u w:val="single"/>
        </w:rPr>
      </w:pPr>
      <w:r>
        <w:rPr>
          <w:rFonts w:ascii="Verdana" w:hAnsi="Verdana"/>
          <w:b/>
          <w:sz w:val="20"/>
          <w:szCs w:val="20"/>
          <w:u w:val="single"/>
        </w:rPr>
        <w:t>Bitte beachten Sie folgende Anforderungen:</w:t>
      </w:r>
    </w:p>
    <w:p>
      <w:pPr>
        <w:spacing w:line="360" w:lineRule="auto"/>
        <w:rPr>
          <w:rFonts w:ascii="Verdana" w:hAnsi="Verdana"/>
          <w:b/>
          <w:sz w:val="18"/>
          <w:szCs w:val="18"/>
        </w:rPr>
      </w:pPr>
    </w:p>
    <w:p>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Die gültige Präqualifikation von Unternehmen umfasst die Eintragung in das amtliche</w:t>
      </w:r>
    </w:p>
    <w:p>
      <w:pPr>
        <w:shd w:val="clear" w:color="auto" w:fill="FFFFFF"/>
        <w:spacing w:line="360" w:lineRule="auto"/>
        <w:rPr>
          <w:rFonts w:ascii="Verdana" w:hAnsi="Verdana" w:cs="Arial"/>
          <w:b/>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7"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Umsatzkennzahlen nicht beigebracht werden. Bei Bietergemeinschaften muss jedes Einzelunternehmen die zuvor erwähnten Nachweise beibringen, falls es nicht einzeln präqualifiziert ist</w:t>
      </w:r>
      <w:r>
        <w:rPr>
          <w:rFonts w:ascii="Verdana" w:hAnsi="Verdana"/>
          <w:b/>
          <w:sz w:val="18"/>
          <w:szCs w:val="18"/>
        </w:rPr>
        <w:t>.</w:t>
      </w:r>
    </w:p>
    <w:sectPr>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pBdr>
      <w:tabs>
        <w:tab w:val="clear" w:pos="4536"/>
        <w:tab w:val="left" w:pos="2693"/>
      </w:tabs>
      <w:rPr>
        <w:rFonts w:ascii="Cambria" w:hAnsi="Cambria"/>
      </w:rPr>
    </w:pPr>
    <w:r>
      <w:rPr>
        <w:rFonts w:ascii="Cambria" w:hAnsi="Cambria"/>
      </w:rPr>
      <w:t>Nachweis über wirtschaftliche Leistungsfähigkeit</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1</w:t>
    </w:r>
    <w:r>
      <w:rPr>
        <w:rFonts w:ascii="Cambria" w:hAnsi="Cambria"/>
      </w:rPr>
      <w:fldChar w:fldCharType="end"/>
    </w:r>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urText"/>
      <w:spacing w:line="360" w:lineRule="auto"/>
      <w:ind w:left="360"/>
      <w:rPr>
        <w:b/>
        <w:sz w:val="22"/>
        <w:szCs w:val="22"/>
      </w:rPr>
    </w:pPr>
    <w:r>
      <w:rPr>
        <w:b/>
        <w:sz w:val="22"/>
        <w:szCs w:val="22"/>
      </w:rPr>
      <w:t xml:space="preserve">Nachweise über die wirtschaftliche Leistungsfähigkeit des Anbieters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A5793A-4F39-4FDB-AB1E-F8776C3E5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mtliches-verzeichnis.ihk.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1544</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Flettner, Michael</cp:lastModifiedBy>
  <cp:revision>2</cp:revision>
  <dcterms:created xsi:type="dcterms:W3CDTF">2024-12-05T14:04:00Z</dcterms:created>
  <dcterms:modified xsi:type="dcterms:W3CDTF">2024-12-05T14:04:00Z</dcterms:modified>
</cp:coreProperties>
</file>