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200B" w14:textId="77777777" w:rsidR="00D6567C" w:rsidRDefault="00D6567C" w:rsidP="00CF1279">
      <w:pPr>
        <w:jc w:val="both"/>
      </w:pPr>
    </w:p>
    <w:p w14:paraId="122B22C3" w14:textId="77777777" w:rsidR="00D6567C" w:rsidRDefault="00D6567C" w:rsidP="00CF1279">
      <w:pPr>
        <w:jc w:val="both"/>
      </w:pPr>
    </w:p>
    <w:p w14:paraId="2B95ABA2" w14:textId="7CFFBDA7" w:rsidR="00D6567C" w:rsidRDefault="00532C67" w:rsidP="00CF1279">
      <w:pPr>
        <w:spacing w:line="360" w:lineRule="auto"/>
        <w:jc w:val="both"/>
      </w:pPr>
      <w:r>
        <w:t>Das anbietende Unternehmen erstellt das beizufügende Angebot</w:t>
      </w:r>
      <w:r w:rsidR="00AE29A3">
        <w:t xml:space="preserve">, anhand </w:t>
      </w:r>
      <w:r w:rsidR="00D90BA8">
        <w:t>der</w:t>
      </w:r>
      <w:r w:rsidR="00AE29A3">
        <w:t xml:space="preserve"> zugehörigen </w:t>
      </w:r>
      <w:r w:rsidR="00D90BA8">
        <w:t xml:space="preserve">Anlage </w:t>
      </w:r>
      <w:r w:rsidR="00AE29A3">
        <w:t>„000_229_Anlage 2_Preisblatt“. D</w:t>
      </w:r>
      <w:r>
        <w:t>as Angebot</w:t>
      </w:r>
      <w:r w:rsidR="00AE29A3">
        <w:t xml:space="preserve">/Preisblatt </w:t>
      </w:r>
      <w:r>
        <w:t>enthält folgende Bestandteile:</w:t>
      </w:r>
    </w:p>
    <w:p w14:paraId="27E642B1" w14:textId="77777777" w:rsidR="00D6567C" w:rsidRDefault="00D6567C" w:rsidP="00CF1279">
      <w:pPr>
        <w:spacing w:line="360" w:lineRule="auto"/>
        <w:jc w:val="both"/>
      </w:pPr>
    </w:p>
    <w:p w14:paraId="42B1F917" w14:textId="02D43C2F" w:rsidR="00CB61D6" w:rsidRDefault="00CB61D6" w:rsidP="00CF1279">
      <w:pPr>
        <w:pStyle w:val="Listenabsatz"/>
        <w:numPr>
          <w:ilvl w:val="0"/>
          <w:numId w:val="3"/>
        </w:numPr>
        <w:spacing w:line="360" w:lineRule="auto"/>
        <w:jc w:val="both"/>
      </w:pPr>
      <w:r>
        <w:t>Übersicht und Beschreibung der angebotenen Leistung inkl. Produktblatt</w:t>
      </w:r>
      <w:r w:rsidR="00CF1279">
        <w:t xml:space="preserve"> entsprechend den Anforderungen des EVB-IT Vertrags und der Anlage 1 zum EVB-IT Vertrag</w:t>
      </w:r>
    </w:p>
    <w:p w14:paraId="4290AD9D" w14:textId="77777777" w:rsidR="00CB61D6" w:rsidRDefault="00CB61D6" w:rsidP="00CF1279">
      <w:pPr>
        <w:pStyle w:val="Listenabsatz"/>
        <w:numPr>
          <w:ilvl w:val="0"/>
          <w:numId w:val="3"/>
        </w:numPr>
        <w:spacing w:line="360" w:lineRule="auto"/>
        <w:jc w:val="both"/>
      </w:pPr>
      <w:r>
        <w:t>Preise für:</w:t>
      </w:r>
    </w:p>
    <w:p w14:paraId="278AEAA0" w14:textId="206EAC19" w:rsidR="00CB61D6" w:rsidRDefault="00CB61D6" w:rsidP="00CF1279">
      <w:pPr>
        <w:pStyle w:val="Listenabsatz"/>
        <w:numPr>
          <w:ilvl w:val="1"/>
          <w:numId w:val="3"/>
        </w:numPr>
        <w:spacing w:line="360" w:lineRule="auto"/>
        <w:jc w:val="both"/>
      </w:pPr>
      <w:r>
        <w:t>Einrichtungsgebühr (einmalig bei Einrichtung)</w:t>
      </w:r>
    </w:p>
    <w:p w14:paraId="2643C9E3" w14:textId="1EADBC05" w:rsidR="00CB61D6" w:rsidRDefault="00CB61D6" w:rsidP="00CF1279">
      <w:pPr>
        <w:pStyle w:val="Listenabsatz"/>
        <w:numPr>
          <w:ilvl w:val="1"/>
          <w:numId w:val="3"/>
        </w:numPr>
        <w:spacing w:line="360" w:lineRule="auto"/>
        <w:jc w:val="both"/>
      </w:pPr>
      <w:r>
        <w:t xml:space="preserve">Glasfaseranschluss: 1.000Mbit/s Download &amp; </w:t>
      </w:r>
      <w:r w:rsidR="00414AA7">
        <w:t>500</w:t>
      </w:r>
      <w:r>
        <w:t>Mbit/s Upload (pro Monat)</w:t>
      </w:r>
    </w:p>
    <w:p w14:paraId="21764EA3" w14:textId="5163EA95" w:rsidR="00CB61D6" w:rsidRDefault="00CB61D6" w:rsidP="00CF1279">
      <w:pPr>
        <w:pStyle w:val="Listenabsatz"/>
        <w:numPr>
          <w:ilvl w:val="1"/>
          <w:numId w:val="3"/>
        </w:numPr>
        <w:spacing w:line="360" w:lineRule="auto"/>
        <w:jc w:val="both"/>
      </w:pPr>
      <w:r>
        <w:t>Glasfaseranschluss: 600Mbit/s Download &amp; 200 Mbit/s Upload (pro Monat)</w:t>
      </w:r>
    </w:p>
    <w:p w14:paraId="6F935C1F" w14:textId="01A75499" w:rsidR="00D6567C" w:rsidRDefault="00CB61D6" w:rsidP="00CF1279">
      <w:pPr>
        <w:pStyle w:val="Listenabsatz"/>
        <w:numPr>
          <w:ilvl w:val="1"/>
          <w:numId w:val="3"/>
        </w:numPr>
        <w:spacing w:line="360" w:lineRule="auto"/>
        <w:jc w:val="both"/>
      </w:pPr>
      <w:r>
        <w:t>Gebühr für die Bereitstellung der erforderlichen Hardware</w:t>
      </w:r>
    </w:p>
    <w:p w14:paraId="406E5797" w14:textId="77777777" w:rsidR="00CB61D6" w:rsidRDefault="00CB61D6" w:rsidP="00CF1279">
      <w:pPr>
        <w:spacing w:line="360" w:lineRule="auto"/>
        <w:jc w:val="both"/>
      </w:pPr>
    </w:p>
    <w:p w14:paraId="034216B7" w14:textId="77777777" w:rsidR="00D6567C" w:rsidRDefault="00532C67" w:rsidP="00CF1279">
      <w:pPr>
        <w:spacing w:line="360" w:lineRule="auto"/>
        <w:jc w:val="both"/>
      </w:pPr>
      <w:r>
        <w:t xml:space="preserve">Dieses Angebot wird mit Vertragsbestandteil. </w:t>
      </w:r>
    </w:p>
    <w:p w14:paraId="196E0AED" w14:textId="77777777" w:rsidR="00D6567C" w:rsidRDefault="00D6567C" w:rsidP="00CF1279">
      <w:pPr>
        <w:spacing w:line="360" w:lineRule="auto"/>
        <w:jc w:val="both"/>
      </w:pPr>
    </w:p>
    <w:p w14:paraId="2DA5F287" w14:textId="77777777" w:rsidR="00D6567C" w:rsidRDefault="00D6567C" w:rsidP="00CF1279">
      <w:pPr>
        <w:spacing w:line="360" w:lineRule="auto"/>
        <w:jc w:val="both"/>
      </w:pPr>
    </w:p>
    <w:sectPr w:rsidR="00D6567C">
      <w:headerReference w:type="default" r:id="rId7"/>
      <w:pgSz w:w="11906" w:h="16838" w:code="9"/>
      <w:pgMar w:top="851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E776" w14:textId="77777777" w:rsidR="00D6567C" w:rsidRDefault="00532C67">
      <w:r>
        <w:separator/>
      </w:r>
    </w:p>
  </w:endnote>
  <w:endnote w:type="continuationSeparator" w:id="0">
    <w:p w14:paraId="1537BFE1" w14:textId="77777777" w:rsidR="00D6567C" w:rsidRDefault="0053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1E2E" w14:textId="77777777" w:rsidR="00D6567C" w:rsidRDefault="00532C67">
      <w:r>
        <w:separator/>
      </w:r>
    </w:p>
  </w:footnote>
  <w:footnote w:type="continuationSeparator" w:id="0">
    <w:p w14:paraId="76E168D5" w14:textId="77777777" w:rsidR="00D6567C" w:rsidRDefault="00532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90A5" w14:textId="01E05318" w:rsidR="00D6567C" w:rsidRDefault="00532C67">
    <w:pPr>
      <w:pStyle w:val="Kopfzeile"/>
      <w:spacing w:line="360" w:lineRule="auto"/>
      <w:rPr>
        <w:b/>
        <w:sz w:val="22"/>
        <w:szCs w:val="22"/>
      </w:rPr>
    </w:pPr>
    <w:r>
      <w:rPr>
        <w:b/>
        <w:sz w:val="22"/>
        <w:szCs w:val="22"/>
      </w:rPr>
      <w:t xml:space="preserve">Anlage </w:t>
    </w:r>
    <w:r w:rsidR="00CB61D6">
      <w:rPr>
        <w:b/>
        <w:sz w:val="22"/>
        <w:szCs w:val="22"/>
      </w:rPr>
      <w:t>2</w:t>
    </w:r>
    <w:r>
      <w:rPr>
        <w:b/>
        <w:sz w:val="22"/>
        <w:szCs w:val="22"/>
      </w:rPr>
      <w:t xml:space="preserve"> </w:t>
    </w:r>
  </w:p>
  <w:p w14:paraId="4A64E85A" w14:textId="77777777" w:rsidR="00D6567C" w:rsidRDefault="00D6567C">
    <w:pPr>
      <w:tabs>
        <w:tab w:val="center" w:pos="4536"/>
        <w:tab w:val="right" w:pos="9072"/>
      </w:tabs>
      <w:rPr>
        <w:b/>
        <w:sz w:val="22"/>
        <w:szCs w:val="22"/>
      </w:rPr>
    </w:pPr>
  </w:p>
  <w:p w14:paraId="07B7C7CF" w14:textId="77777777" w:rsidR="00CB61D6" w:rsidRPr="00CB61D6" w:rsidRDefault="00CB61D6" w:rsidP="00CB61D6">
    <w:pPr>
      <w:pStyle w:val="Kopfzeile"/>
      <w:spacing w:line="360" w:lineRule="auto"/>
      <w:rPr>
        <w:b/>
        <w:sz w:val="22"/>
        <w:szCs w:val="22"/>
      </w:rPr>
    </w:pPr>
    <w:r w:rsidRPr="00CB61D6">
      <w:rPr>
        <w:b/>
        <w:sz w:val="22"/>
        <w:szCs w:val="22"/>
      </w:rPr>
      <w:t>zum EVB-IT Dienstleistungsvertrag (Stadt MH / Bereitstellung Glasfaseranschlüsse an Mülheimer Schulstandorten / 19-2)</w:t>
    </w:r>
  </w:p>
  <w:p w14:paraId="3078F836" w14:textId="77777777" w:rsidR="00CB61D6" w:rsidRPr="00CB61D6" w:rsidRDefault="00CB61D6" w:rsidP="00CB61D6">
    <w:pPr>
      <w:pStyle w:val="Kopfzeile"/>
      <w:spacing w:line="360" w:lineRule="auto"/>
      <w:rPr>
        <w:b/>
        <w:sz w:val="22"/>
        <w:szCs w:val="22"/>
      </w:rPr>
    </w:pPr>
  </w:p>
  <w:p w14:paraId="5C35483C" w14:textId="77777777" w:rsidR="00D6567C" w:rsidRDefault="00D6567C">
    <w:pPr>
      <w:pStyle w:val="Kopfzeile"/>
      <w:spacing w:line="360" w:lineRule="auto"/>
      <w:rPr>
        <w:b/>
        <w:sz w:val="22"/>
        <w:szCs w:val="22"/>
      </w:rPr>
    </w:pPr>
  </w:p>
  <w:p w14:paraId="03210AE1" w14:textId="77777777" w:rsidR="00D6567C" w:rsidRDefault="00D6567C">
    <w:pPr>
      <w:pStyle w:val="Kopfzeile"/>
      <w:rPr>
        <w:b/>
        <w:sz w:val="22"/>
        <w:szCs w:val="22"/>
      </w:rPr>
    </w:pPr>
  </w:p>
  <w:p w14:paraId="25AB0E7D" w14:textId="77777777" w:rsidR="00D6567C" w:rsidRDefault="00532C67">
    <w:pPr>
      <w:pStyle w:val="Kopfzeile"/>
      <w:numPr>
        <w:ilvl w:val="0"/>
        <w:numId w:val="2"/>
      </w:numPr>
      <w:spacing w:line="360" w:lineRule="auto"/>
    </w:pPr>
    <w:r>
      <w:rPr>
        <w:b/>
        <w:sz w:val="22"/>
        <w:szCs w:val="22"/>
      </w:rPr>
      <w:t xml:space="preserve">Deckblatt zum Angebot - </w:t>
    </w:r>
  </w:p>
  <w:p w14:paraId="2E57A675" w14:textId="77777777" w:rsidR="00D6567C" w:rsidRDefault="00D6567C">
    <w:pPr>
      <w:pStyle w:val="Kopfzeile"/>
    </w:pPr>
  </w:p>
  <w:p w14:paraId="7399A733" w14:textId="77777777" w:rsidR="00D6567C" w:rsidRDefault="00D6567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27727"/>
    <w:multiLevelType w:val="hybridMultilevel"/>
    <w:tmpl w:val="1A58E96C"/>
    <w:lvl w:ilvl="0" w:tplc="34A6258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C634C"/>
    <w:multiLevelType w:val="hybridMultilevel"/>
    <w:tmpl w:val="1172A83A"/>
    <w:lvl w:ilvl="0" w:tplc="0FAEC214">
      <w:numFmt w:val="bullet"/>
      <w:lvlText w:val="-"/>
      <w:lvlJc w:val="left"/>
      <w:pPr>
        <w:ind w:left="435" w:hanging="360"/>
      </w:pPr>
      <w:rPr>
        <w:rFonts w:ascii="Verdana" w:eastAsia="Calibri" w:hAnsi="Verdana" w:cs="Times New Roman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5CD103CA"/>
    <w:multiLevelType w:val="hybridMultilevel"/>
    <w:tmpl w:val="6492C40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815663">
    <w:abstractNumId w:val="0"/>
  </w:num>
  <w:num w:numId="2" w16cid:durableId="1653485407">
    <w:abstractNumId w:val="1"/>
  </w:num>
  <w:num w:numId="3" w16cid:durableId="170068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67C"/>
    <w:rsid w:val="00130EA3"/>
    <w:rsid w:val="00285D57"/>
    <w:rsid w:val="00375A2A"/>
    <w:rsid w:val="00414AA7"/>
    <w:rsid w:val="00532C67"/>
    <w:rsid w:val="0056608B"/>
    <w:rsid w:val="005B5957"/>
    <w:rsid w:val="00A05339"/>
    <w:rsid w:val="00AA35BA"/>
    <w:rsid w:val="00AE29A3"/>
    <w:rsid w:val="00C07795"/>
    <w:rsid w:val="00CB61D6"/>
    <w:rsid w:val="00CE6861"/>
    <w:rsid w:val="00CF1279"/>
    <w:rsid w:val="00D6567C"/>
    <w:rsid w:val="00D90BA8"/>
    <w:rsid w:val="00F038A8"/>
    <w:rsid w:val="00F3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1A0B87"/>
  <w15:docId w15:val="{904824DF-F285-48EA-99BA-9C1E1D27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  <w:rPr>
      <w:rFonts w:ascii="Verdana" w:eastAsia="Times New Roman" w:hAnsi="Verdan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spacing w:before="240" w:after="60" w:line="360" w:lineRule="auto"/>
      <w:outlineLvl w:val="0"/>
    </w:pPr>
    <w:rPr>
      <w:rFonts w:eastAsiaTheme="majorEastAsia" w:cstheme="majorBidi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before="240" w:after="60" w:line="360" w:lineRule="auto"/>
      <w:outlineLvl w:val="1"/>
    </w:pPr>
    <w:rPr>
      <w:rFonts w:eastAsiaTheme="majorEastAsia" w:cstheme="majorBidi"/>
      <w:b/>
      <w:bCs/>
      <w:i/>
      <w:iCs/>
      <w:sz w:val="28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spacing w:before="240" w:after="60" w:line="360" w:lineRule="auto"/>
      <w:outlineLvl w:val="2"/>
    </w:pPr>
    <w:rPr>
      <w:rFonts w:eastAsiaTheme="majorEastAsia" w:cstheme="majorBidi"/>
      <w:b/>
      <w:bCs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nhideWhenUsed/>
    <w:qFormat/>
    <w:pPr>
      <w:keepNext/>
      <w:spacing w:before="240" w:after="60" w:line="360" w:lineRule="auto"/>
      <w:outlineLvl w:val="3"/>
    </w:pPr>
    <w:rPr>
      <w:rFonts w:eastAsiaTheme="minorEastAsia" w:cstheme="minorBidi"/>
      <w:b/>
      <w:bCs/>
      <w:sz w:val="28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pPr>
      <w:keepNext/>
      <w:keepLines/>
      <w:spacing w:before="200" w:line="36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Pr>
      <w:rFonts w:ascii="Verdana" w:hAnsi="Verdana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Verdana" w:eastAsiaTheme="majorEastAsia" w:hAnsi="Verdana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Verdana" w:eastAsiaTheme="majorEastAsia" w:hAnsi="Verdana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Verdana" w:eastAsiaTheme="majorEastAsia" w:hAnsi="Verdana" w:cstheme="majorBidi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after="60" w:line="360" w:lineRule="auto"/>
      <w:jc w:val="center"/>
      <w:outlineLvl w:val="1"/>
    </w:pPr>
    <w:rPr>
      <w:rFonts w:eastAsiaTheme="majorEastAsia" w:cstheme="majorBidi"/>
      <w:sz w:val="16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Verdana" w:eastAsiaTheme="majorEastAsia" w:hAnsi="Verdana" w:cstheme="majorBidi"/>
      <w:sz w:val="16"/>
      <w:szCs w:val="24"/>
    </w:rPr>
  </w:style>
  <w:style w:type="character" w:customStyle="1" w:styleId="berschrift4Zchn">
    <w:name w:val="Überschrift 4 Zchn"/>
    <w:basedOn w:val="Absatz-Standardschriftart"/>
    <w:link w:val="berschrift4"/>
    <w:rPr>
      <w:rFonts w:ascii="Verdana" w:eastAsiaTheme="minorEastAsia" w:hAnsi="Verdana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Verdana" w:eastAsia="Times New Roman" w:hAnsi="Verdana"/>
      <w:lang w:eastAsia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Verdana" w:eastAsia="Times New Roman" w:hAnsi="Verdan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2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Flettner, Michael</dc:creator>
  <cp:lastModifiedBy>Flettner, Michael</cp:lastModifiedBy>
  <cp:revision>7</cp:revision>
  <cp:lastPrinted>2020-03-11T09:53:00Z</cp:lastPrinted>
  <dcterms:created xsi:type="dcterms:W3CDTF">2025-06-11T12:22:00Z</dcterms:created>
  <dcterms:modified xsi:type="dcterms:W3CDTF">2025-07-17T05:38:00Z</dcterms:modified>
</cp:coreProperties>
</file>