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proofErr w:type="spellStart"/>
      <w:r>
        <w:rPr>
          <w:b/>
        </w:rPr>
        <w:t>Gym</w:t>
      </w:r>
      <w:proofErr w:type="spellEnd"/>
      <w:r>
        <w:rPr>
          <w:b/>
        </w:rPr>
        <w:t>. Otto-</w:t>
      </w:r>
      <w:proofErr w:type="spellStart"/>
      <w:r>
        <w:rPr>
          <w:b/>
        </w:rPr>
        <w:t>Pankok</w:t>
      </w:r>
      <w:proofErr w:type="spellEnd"/>
      <w:r>
        <w:rPr>
          <w:b/>
        </w:rPr>
        <w:t>, Gesamtsanierung Bestandsgebäude- Fliesenarbeiten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18. März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Vorgesehener Baubeginn:</w:t>
            </w:r>
          </w:p>
        </w:tc>
        <w:tc>
          <w:tcPr>
            <w:tcW w:w="2953" w:type="dxa"/>
            <w:gridSpan w:val="2"/>
            <w:shd w:val="clear" w:color="auto" w:fill="auto"/>
          </w:tcPr>
          <w:p>
            <w:pPr>
              <w:spacing w:line="240" w:lineRule="auto"/>
              <w:jc w:val="left"/>
              <w:rPr>
                <w:b/>
              </w:rPr>
            </w:pPr>
            <w:r>
              <w:rPr>
                <w:b/>
              </w:rPr>
              <w:t>18. August 2025</w:t>
            </w:r>
          </w:p>
        </w:tc>
      </w:tr>
      <w:tr>
        <w:trPr>
          <w:trHeight w:val="378"/>
        </w:trPr>
        <w:tc>
          <w:tcPr>
            <w:tcW w:w="3927" w:type="dxa"/>
            <w:gridSpan w:val="2"/>
            <w:shd w:val="clear" w:color="auto" w:fill="auto"/>
          </w:tcPr>
          <w:p>
            <w:pPr>
              <w:jc w:val="right"/>
            </w:pPr>
            <w:r>
              <w:t>Vorgesehene Ausführungsfrist:</w:t>
            </w:r>
          </w:p>
        </w:tc>
        <w:tc>
          <w:tcPr>
            <w:tcW w:w="2953" w:type="dxa"/>
            <w:gridSpan w:val="2"/>
            <w:shd w:val="clear" w:color="auto" w:fill="auto"/>
          </w:tcPr>
          <w:p>
            <w:pPr>
              <w:spacing w:line="240" w:lineRule="auto"/>
              <w:jc w:val="left"/>
              <w:rPr>
                <w:b/>
              </w:rPr>
            </w:pPr>
            <w:r>
              <w:rPr>
                <w:b/>
              </w:rPr>
              <w:t>bis 13. Oktober 2025</w:t>
            </w: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bookmarkStart w:id="0" w:name="_GoBack"/>
            <w:bookmarkEnd w:id="0"/>
            <w:r>
              <w:rPr>
                <w:b/>
                <w:i/>
              </w:rPr>
              <w:t>16. Mai 2025</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p>
      <w:pPr>
        <w:spacing w:line="240" w:lineRule="auto"/>
        <w:jc w:val="left"/>
      </w:pP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36</cp:revision>
  <cp:lastPrinted>2024-07-01T11:32:00Z</cp:lastPrinted>
  <dcterms:created xsi:type="dcterms:W3CDTF">2023-12-18T15:55:00Z</dcterms:created>
  <dcterms:modified xsi:type="dcterms:W3CDTF">2025-02-05T09:39:00Z</dcterms:modified>
</cp:coreProperties>
</file>